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2788"/>
        <w:gridCol w:w="3682"/>
      </w:tblGrid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F1236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A22864">
              <w:rPr>
                <w:b/>
                <w:bCs/>
                <w:lang w:val="sr-Cyrl-CS"/>
              </w:rPr>
              <w:t xml:space="preserve">Назив предмета: </w:t>
            </w:r>
            <w:r w:rsidR="00AF1236">
              <w:rPr>
                <w:b/>
                <w:bCs/>
                <w:lang w:val="sr-Cyrl-RS"/>
              </w:rPr>
              <w:t>Масовне комуникације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Наставник или наставници:</w:t>
            </w:r>
            <w:r w:rsidR="006D2FB3">
              <w:rPr>
                <w:b/>
                <w:bCs/>
                <w:lang w:val="sr-Cyrl-CS"/>
              </w:rPr>
              <w:t xml:space="preserve"> проф. др Роберто Вералди</w:t>
            </w:r>
            <w:r w:rsidR="00EE1E59">
              <w:rPr>
                <w:b/>
                <w:bCs/>
                <w:lang w:val="sr-Cyrl-CS"/>
              </w:rPr>
              <w:t>, проф. др Александра Вранеш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Статус предмета:</w:t>
            </w:r>
            <w:r w:rsidR="00AF1236">
              <w:rPr>
                <w:b/>
                <w:bCs/>
                <w:lang w:val="sr-Cyrl-CS"/>
              </w:rPr>
              <w:t xml:space="preserve"> изборни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Број ЕСПБ:</w:t>
            </w:r>
            <w:r w:rsidR="00AF1236">
              <w:rPr>
                <w:b/>
                <w:bCs/>
                <w:lang w:val="sr-Cyrl-CS"/>
              </w:rPr>
              <w:t xml:space="preserve"> 9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6D2FB3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Услов:</w:t>
            </w:r>
            <w:r w:rsidR="006D2FB3">
              <w:rPr>
                <w:b/>
                <w:bCs/>
                <w:lang w:val="sr-Cyrl-CS"/>
              </w:rPr>
              <w:t xml:space="preserve"> уписане докторске студије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Циљ предмета</w:t>
            </w:r>
          </w:p>
          <w:p w:rsidR="00AF1236" w:rsidRPr="006D2FB3" w:rsidRDefault="00AF1236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6D2FB3">
              <w:rPr>
                <w:bCs/>
                <w:lang w:val="sr-Cyrl-CS"/>
              </w:rPr>
              <w:t>Разумевање природе масовних комуникација и значаја медијске писмености. Разумевање улоге медија у образовној, културолошкој, информационој и научној делатности и пословном окружењу.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Исход предмета </w:t>
            </w:r>
          </w:p>
          <w:p w:rsidR="008C2B11" w:rsidRPr="006D2FB3" w:rsidRDefault="00AF1236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6D2FB3">
              <w:rPr>
                <w:bCs/>
                <w:lang w:val="sr-Cyrl-CS"/>
              </w:rPr>
              <w:t>Ст</w:t>
            </w:r>
            <w:r w:rsidR="00D648F8" w:rsidRPr="006D2FB3">
              <w:rPr>
                <w:bCs/>
                <w:lang w:val="sr-Cyrl-CS"/>
              </w:rPr>
              <w:t>удент је упознат са природом масовних комуникација и њиховом улогом у едукативним, информационим, научним и културолошким активностима.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Садржај предмета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A22864">
              <w:rPr>
                <w:i/>
                <w:iCs/>
                <w:lang w:val="sr-Cyrl-CS"/>
              </w:rPr>
              <w:t>Теоријска настава</w:t>
            </w:r>
          </w:p>
          <w:p w:rsidR="008C2B11" w:rsidRPr="00AD363C" w:rsidRDefault="00AD363C" w:rsidP="009922D0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Врсте комуникације. Масовне комуникације. Масовни медији, култура и друштво. Масовни медији и лични живот. Масовни медији и образовање. Масовни медији и наука. Економија масовних медија. Формалне и неформалне контроле медијских садржаја. Медијска писменост</w:t>
            </w:r>
            <w:r w:rsidR="006D2FB3">
              <w:rPr>
                <w:iCs/>
                <w:lang w:val="sr-Cyrl-CS"/>
              </w:rPr>
              <w:t xml:space="preserve">, медијске компетенције </w:t>
            </w:r>
            <w:r>
              <w:rPr>
                <w:iCs/>
                <w:lang w:val="sr-Cyrl-CS"/>
              </w:rPr>
              <w:t>и медијско пословање. Штампани и електронски медији. Медијски џинови и медијске активности.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</w:p>
          <w:p w:rsidR="008C2B11" w:rsidRPr="00A22864" w:rsidRDefault="008C2B11" w:rsidP="00FB6EF9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F24F68" w:rsidRDefault="00F24F68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en-US"/>
              </w:rPr>
            </w:pPr>
            <w:r w:rsidRPr="00F24F68">
              <w:rPr>
                <w:bCs/>
                <w:lang w:val="en-US"/>
              </w:rPr>
              <w:t>Ko</w:t>
            </w:r>
            <w:r>
              <w:rPr>
                <w:bCs/>
                <w:lang w:val="en-US"/>
              </w:rPr>
              <w:t>varik</w:t>
            </w:r>
            <w:r w:rsidRPr="00F24F68">
              <w:rPr>
                <w:bCs/>
                <w:lang w:val="sr-Cyrl-CS"/>
              </w:rPr>
              <w:t xml:space="preserve">, </w:t>
            </w:r>
            <w:r>
              <w:rPr>
                <w:bCs/>
                <w:lang w:val="en-US"/>
              </w:rPr>
              <w:t>Bill</w:t>
            </w:r>
            <w:r w:rsidRPr="00F24F68">
              <w:rPr>
                <w:bCs/>
                <w:lang w:val="sr-Cyrl-CS"/>
              </w:rPr>
              <w:t xml:space="preserve">. (2011). </w:t>
            </w:r>
            <w:r>
              <w:rPr>
                <w:bCs/>
                <w:lang w:val="en-US"/>
              </w:rPr>
              <w:t>Revolutions in Communication: Media history from Gutenberg to the Digital Age. New York: Continuum.</w:t>
            </w:r>
          </w:p>
          <w:p w:rsidR="00F24F68" w:rsidRPr="00F24F68" w:rsidRDefault="00F24F68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Demers, David. (2007). History and Future of Mass Media&gt; An Integrated Perspective. Craskill: Hampton Press.</w:t>
            </w:r>
          </w:p>
          <w:p w:rsidR="008C2B11" w:rsidRPr="00EE1E59" w:rsidRDefault="006D2FB3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6D2FB3">
              <w:rPr>
                <w:bCs/>
                <w:lang w:val="sr-Cyrl-CS"/>
              </w:rPr>
              <w:t>Драги</w:t>
            </w:r>
            <w:r>
              <w:rPr>
                <w:bCs/>
                <w:lang w:val="sr-Cyrl-CS"/>
              </w:rPr>
              <w:t xml:space="preserve">ћевић Шешић, Милена и Бранимир Стојковић. (2007). Култура: менаџмент, анимација, маркетинг. Београд: </w:t>
            </w:r>
            <w:r>
              <w:rPr>
                <w:bCs/>
                <w:lang w:val="en-US"/>
              </w:rPr>
              <w:t>CLIO</w:t>
            </w:r>
            <w:r w:rsidRPr="00EE1E59">
              <w:rPr>
                <w:bCs/>
                <w:lang w:val="sr-Cyrl-CS"/>
              </w:rPr>
              <w:t>.</w:t>
            </w:r>
          </w:p>
          <w:p w:rsidR="006D2FB3" w:rsidRDefault="006D2FB3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>
              <w:rPr>
                <w:bCs/>
                <w:lang w:val="en-US"/>
              </w:rPr>
              <w:t>Jani</w:t>
            </w:r>
            <w:r>
              <w:rPr>
                <w:bCs/>
                <w:lang w:val="sr-Latn-RS"/>
              </w:rPr>
              <w:t>ćijević, Jasna. (2007) Komunikacija i kultura: sa uvodom u semiotička istraživanja</w:t>
            </w:r>
            <w:r w:rsidR="000934D5">
              <w:rPr>
                <w:bCs/>
                <w:lang w:val="sr-Latn-RS"/>
              </w:rPr>
              <w:t>. Novi Sad: Izdavačka knjižarnica Zorana Stojanovića.</w:t>
            </w:r>
          </w:p>
          <w:p w:rsidR="00844E5C" w:rsidRDefault="00844E5C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Schramm, W. ed, (1972). Mass Communications: The Communicative Process and General Semantic Principals.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2873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bCs/>
                <w:lang w:val="sr-Cyrl-CS"/>
              </w:rPr>
              <w:t xml:space="preserve">Број часова </w:t>
            </w:r>
            <w:r w:rsidRPr="00A22864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Теоријска настава:</w:t>
            </w:r>
            <w:r w:rsidR="006D2FB3">
              <w:rPr>
                <w:lang w:val="sr-Cyrl-CS"/>
              </w:rPr>
              <w:t xml:space="preserve"> 2</w:t>
            </w:r>
          </w:p>
        </w:tc>
        <w:tc>
          <w:tcPr>
            <w:tcW w:w="3819" w:type="dxa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864">
              <w:rPr>
                <w:lang w:val="sr-Cyrl-CS"/>
              </w:rPr>
              <w:t>Практична настава:</w:t>
            </w:r>
            <w:r w:rsidR="00FB6EF9">
              <w:rPr>
                <w:lang w:val="sr-Cyrl-CS"/>
              </w:rPr>
              <w:t xml:space="preserve"> 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Методе извођења наставе</w:t>
            </w:r>
          </w:p>
          <w:p w:rsidR="008C2B11" w:rsidRPr="00A22864" w:rsidRDefault="00FB6EF9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Предавања. </w:t>
            </w:r>
            <w:bookmarkStart w:id="0" w:name="_GoBack"/>
            <w:bookmarkEnd w:id="0"/>
            <w:r w:rsidR="00AD363C">
              <w:rPr>
                <w:lang w:val="sr-Cyrl-CS"/>
              </w:rPr>
              <w:t>Интерактивни.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AD363C" w:rsidRPr="00844E5C" w:rsidRDefault="00AD363C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844E5C">
              <w:rPr>
                <w:bCs/>
                <w:lang w:val="sr-Cyrl-CS"/>
              </w:rPr>
              <w:t>Предиспитне обавезе – с</w:t>
            </w:r>
            <w:r w:rsidR="00844E5C" w:rsidRPr="00844E5C">
              <w:rPr>
                <w:bCs/>
                <w:lang w:val="sr-Cyrl-CS"/>
              </w:rPr>
              <w:t>еминар и презентација пројекта 4</w:t>
            </w:r>
            <w:r w:rsidRPr="00844E5C">
              <w:rPr>
                <w:bCs/>
                <w:lang w:val="sr-Cyrl-CS"/>
              </w:rPr>
              <w:t>0</w:t>
            </w:r>
          </w:p>
          <w:p w:rsidR="00AD363C" w:rsidRPr="00844E5C" w:rsidRDefault="00844E5C" w:rsidP="009922D0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844E5C">
              <w:rPr>
                <w:bCs/>
                <w:lang w:val="sr-Cyrl-CS"/>
              </w:rPr>
              <w:t>Испит 6</w:t>
            </w:r>
            <w:r w:rsidR="00AD363C" w:rsidRPr="00844E5C">
              <w:rPr>
                <w:bCs/>
                <w:lang w:val="sr-Cyrl-CS"/>
              </w:rPr>
              <w:t>0</w:t>
            </w:r>
          </w:p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8C2B11" w:rsidRPr="00A22864" w:rsidTr="009922D0">
        <w:trPr>
          <w:trHeight w:val="227"/>
        </w:trPr>
        <w:tc>
          <w:tcPr>
            <w:tcW w:w="9573" w:type="dxa"/>
            <w:gridSpan w:val="3"/>
          </w:tcPr>
          <w:p w:rsidR="008C2B11" w:rsidRPr="00A22864" w:rsidRDefault="008C2B11" w:rsidP="009922D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B11"/>
    <w:rsid w:val="00044FDC"/>
    <w:rsid w:val="000704BD"/>
    <w:rsid w:val="000934D5"/>
    <w:rsid w:val="006D2FB3"/>
    <w:rsid w:val="00722886"/>
    <w:rsid w:val="007E6B60"/>
    <w:rsid w:val="00844E5C"/>
    <w:rsid w:val="008C2B11"/>
    <w:rsid w:val="00AD363C"/>
    <w:rsid w:val="00AF1236"/>
    <w:rsid w:val="00BE3195"/>
    <w:rsid w:val="00D47A24"/>
    <w:rsid w:val="00D648F8"/>
    <w:rsid w:val="00DB504A"/>
    <w:rsid w:val="00EE1E59"/>
    <w:rsid w:val="00F1404A"/>
    <w:rsid w:val="00F24F68"/>
    <w:rsid w:val="00FB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4C9A0"/>
  <w15:docId w15:val="{10E728CA-C041-4115-8364-4523E61A8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B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Aleksandra</cp:lastModifiedBy>
  <cp:revision>9</cp:revision>
  <dcterms:created xsi:type="dcterms:W3CDTF">2017-03-23T20:29:00Z</dcterms:created>
  <dcterms:modified xsi:type="dcterms:W3CDTF">2017-05-05T23:10:00Z</dcterms:modified>
</cp:coreProperties>
</file>